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5" w:rsidRDefault="00864025" w:rsidP="005A30EC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iCs/>
          <w:color w:val="252525"/>
          <w:sz w:val="21"/>
          <w:szCs w:val="21"/>
        </w:rPr>
      </w:pPr>
    </w:p>
    <w:p w:rsidR="00864025" w:rsidRDefault="00864025" w:rsidP="005A30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культуры и архивного дела Тамбовской области</w:t>
      </w:r>
    </w:p>
    <w:p w:rsidR="00864025" w:rsidRDefault="00864025" w:rsidP="005A30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 xml:space="preserve">Информационно-аналитический центр развития культуры и искусства </w:t>
      </w:r>
    </w:p>
    <w:p w:rsidR="00864025" w:rsidRDefault="00864025" w:rsidP="005A30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spacing w:val="-10"/>
          <w:sz w:val="26"/>
          <w:szCs w:val="26"/>
        </w:rPr>
        <w:t>Тамбовской области</w:t>
      </w:r>
    </w:p>
    <w:p w:rsidR="00864025" w:rsidRPr="005A30EC" w:rsidRDefault="00864025" w:rsidP="005A30EC">
      <w:pPr>
        <w:spacing w:after="0"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5A30EC">
        <w:rPr>
          <w:rFonts w:ascii="Times New Roman" w:hAnsi="Times New Roman" w:cs="Times New Roman"/>
          <w:b/>
          <w:spacing w:val="-20"/>
          <w:sz w:val="26"/>
          <w:szCs w:val="26"/>
        </w:rPr>
        <w:t xml:space="preserve">Тамбовский государственный музыкально-педагогический институт </w:t>
      </w:r>
      <w:r w:rsidR="005A30EC">
        <w:rPr>
          <w:rFonts w:ascii="Times New Roman" w:hAnsi="Times New Roman" w:cs="Times New Roman"/>
          <w:b/>
          <w:spacing w:val="-20"/>
          <w:sz w:val="26"/>
          <w:szCs w:val="26"/>
        </w:rPr>
        <w:t xml:space="preserve"> </w:t>
      </w:r>
      <w:r w:rsidRPr="005A30EC">
        <w:rPr>
          <w:rFonts w:ascii="Times New Roman" w:hAnsi="Times New Roman" w:cs="Times New Roman"/>
          <w:b/>
          <w:spacing w:val="-20"/>
          <w:sz w:val="26"/>
          <w:szCs w:val="26"/>
        </w:rPr>
        <w:t>им. С. В. Рахманинова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открытой областной олимпиаде по музыкальной литературе, 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посвященной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творчеству А</w:t>
      </w:r>
      <w:r w:rsidR="005A30EC">
        <w:rPr>
          <w:rFonts w:ascii="Times New Roman" w:hAnsi="Times New Roman" w:cs="Times New Roman"/>
          <w:b/>
          <w:sz w:val="26"/>
          <w:szCs w:val="26"/>
        </w:rPr>
        <w:t>. П. Бородина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025" w:rsidRDefault="00DA2E79" w:rsidP="005A30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864025">
        <w:rPr>
          <w:rFonts w:ascii="Times New Roman" w:hAnsi="Times New Roman" w:cs="Times New Roman"/>
          <w:sz w:val="26"/>
          <w:szCs w:val="26"/>
        </w:rPr>
        <w:t xml:space="preserve"> марта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64025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Рахманиновский зал ТГМПИ. 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регистрации участников в 10.00.</w:t>
      </w:r>
    </w:p>
    <w:p w:rsidR="00864025" w:rsidRDefault="00864025" w:rsidP="005A30EC">
      <w:pPr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864025" w:rsidRDefault="00864025" w:rsidP="005A30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 и архивного дела Тамбовской области, Информационно-аналитический центр развития культуры и искусства Тамбовской области совместно с кафедрой истории и теории музыки и предметно-цикловой комиссией теории музыки колледжа ТГМПИ им. С. В. Рахманинова проводят в 201</w:t>
      </w:r>
      <w:r w:rsidR="00D71A2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-201</w:t>
      </w:r>
      <w:r w:rsidR="00D71A2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 Олимпиаду по музыкальной литературе среди учащихся детских музыкальных школ, школ искусств (далее ДМШ, ДШИ).</w:t>
      </w:r>
      <w:proofErr w:type="gramEnd"/>
    </w:p>
    <w:p w:rsidR="00864025" w:rsidRDefault="00864025" w:rsidP="005A30EC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и задачи Олимпиады</w:t>
      </w:r>
    </w:p>
    <w:p w:rsidR="00864025" w:rsidRDefault="00864025" w:rsidP="005A30EC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Целью Олимпиады – является приобщение учащихся к творчеству великого композитора, воспитание любви к отечественной культуре.</w:t>
      </w:r>
    </w:p>
    <w:p w:rsidR="00864025" w:rsidRDefault="00864025" w:rsidP="005A30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Олимпиады:</w:t>
      </w:r>
    </w:p>
    <w:p w:rsidR="00864025" w:rsidRDefault="00864025" w:rsidP="005A30E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поддержка и поощрение творчески одаренных учащихся; </w:t>
      </w:r>
    </w:p>
    <w:p w:rsidR="00864025" w:rsidRDefault="00864025" w:rsidP="005A30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знаний учащихся по музыкально-теоретическим дисциплинам;</w:t>
      </w:r>
    </w:p>
    <w:p w:rsidR="00864025" w:rsidRDefault="00864025" w:rsidP="005A30E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содействие повышению профессионального мастерства преподавателей музыкально-теоретических дисциплин ДМШ и ДШИ области.</w:t>
      </w:r>
    </w:p>
    <w:p w:rsidR="00864025" w:rsidRDefault="00864025" w:rsidP="005A30EC">
      <w:pPr>
        <w:spacing w:after="0"/>
        <w:ind w:firstLine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Условия и порядок проведения Олимпиады</w:t>
      </w:r>
    </w:p>
    <w:p w:rsidR="00864025" w:rsidRDefault="00864025" w:rsidP="005A30E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участников от каждой школы не ограничено.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Заявки (Приложение № 1) на участие в Олимпиаде принимаются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71A2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D71A2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392000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Тамбов, ул. Ст. Разина, 5, ТОГБУК «ИАЦ РК» или </w:t>
      </w:r>
      <w:r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hyperlink r:id="rId6" w:history="1"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inf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an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centr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yandex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D71A2A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864025" w:rsidRDefault="00864025" w:rsidP="005A30E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заявке прилагаются копия свидетельства о рождении (или паспорта). </w:t>
      </w:r>
      <w:r>
        <w:rPr>
          <w:rFonts w:ascii="Times New Roman" w:hAnsi="Times New Roman" w:cs="Times New Roman"/>
          <w:sz w:val="26"/>
          <w:szCs w:val="26"/>
        </w:rPr>
        <w:t>Заявка, отправленная по электронной почте, считается принятой после получения заявителем подтверждения о регистрации от Оргкомитета Олимпиады.</w:t>
      </w:r>
    </w:p>
    <w:p w:rsidR="00864025" w:rsidRDefault="00864025" w:rsidP="005A30E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Олимпиада состоит из трех туров. Каждый тур содержит комплекс инновационных,  неожиданных тестовых заданий, ответы на которые даются в письменной форме. </w:t>
      </w:r>
      <w:r>
        <w:rPr>
          <w:rFonts w:ascii="Times New Roman" w:hAnsi="Times New Roman" w:cs="Times New Roman"/>
          <w:b/>
          <w:sz w:val="26"/>
          <w:szCs w:val="26"/>
        </w:rPr>
        <w:t>Первый тур</w:t>
      </w:r>
      <w:r w:rsidR="00D71A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викторина из отрывков произведений А</w:t>
      </w:r>
      <w:r w:rsidR="00D71A2A">
        <w:rPr>
          <w:rFonts w:ascii="Times New Roman" w:hAnsi="Times New Roman" w:cs="Times New Roman"/>
          <w:sz w:val="26"/>
          <w:szCs w:val="26"/>
        </w:rPr>
        <w:t>. П. Бородина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 2), </w:t>
      </w:r>
      <w:r>
        <w:rPr>
          <w:rFonts w:ascii="Times New Roman" w:hAnsi="Times New Roman" w:cs="Times New Roman"/>
          <w:b/>
          <w:sz w:val="26"/>
          <w:szCs w:val="26"/>
        </w:rPr>
        <w:t>второй тур</w:t>
      </w:r>
      <w:r>
        <w:rPr>
          <w:rFonts w:ascii="Times New Roman" w:hAnsi="Times New Roman" w:cs="Times New Roman"/>
          <w:sz w:val="26"/>
          <w:szCs w:val="26"/>
        </w:rPr>
        <w:t xml:space="preserve"> содержит комплекс вопросов, посвященных жизненному и творческому пути композитора (Приложение № 3),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третий тур</w:t>
      </w:r>
      <w:r w:rsidR="00D71A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анализ фрагмента </w:t>
      </w:r>
      <w:r w:rsidR="00D71A2A">
        <w:rPr>
          <w:rFonts w:ascii="Times New Roman" w:hAnsi="Times New Roman" w:cs="Times New Roman"/>
          <w:sz w:val="26"/>
          <w:szCs w:val="26"/>
        </w:rPr>
        <w:t>камерно-инструментального</w:t>
      </w:r>
      <w:r>
        <w:rPr>
          <w:rFonts w:ascii="Times New Roman" w:hAnsi="Times New Roman" w:cs="Times New Roman"/>
          <w:sz w:val="26"/>
          <w:szCs w:val="26"/>
        </w:rPr>
        <w:t xml:space="preserve"> сочинения (Приложение № 4). Задания второго тура могут содержать иллюстративный фотоматериал, встречающийся в литературе из перечня Приложения № 5. </w:t>
      </w:r>
    </w:p>
    <w:p w:rsidR="00864025" w:rsidRDefault="00864025" w:rsidP="005A30E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участники, независимо от количества набранных баллов, допускаются к каждой следующей форме. Конкурсная программа олимпиады предоставляет уникальную возможность участникам испытать свои интеллектуальные возможности, проверить уровень и прочность знаний творчества великого композитора, а также с интересом провести время.</w:t>
      </w:r>
      <w:r w:rsidR="00D71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Программа Олимпиады включает в себя экскурсию в музей ТГМПИ им. С. В. Рахманинова и концерт учащихся ТГМПИ им. С. В. Рахманинова и ДМШ им. С. М. Старикова.</w:t>
      </w: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 победителей Олимпиады</w:t>
      </w:r>
    </w:p>
    <w:p w:rsidR="00864025" w:rsidRDefault="00864025" w:rsidP="005A30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Звания победителя Олимпиады удостаиваются участники, набравшие наибольшее количество баллов. Победители, занявшие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места, награждаются почетными дипломами и памятными призами. </w:t>
      </w:r>
    </w:p>
    <w:p w:rsidR="00864025" w:rsidRDefault="00864025" w:rsidP="005A30E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Состав жюри Конкурса формируется из числа ведущих специалистов музыкальных учебных заведений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Тамбова и Тамбовской области. Решения жюри окончательны. Жюри имеет </w:t>
      </w:r>
      <w:r>
        <w:rPr>
          <w:rFonts w:ascii="Times New Roman" w:hAnsi="Times New Roman" w:cs="Times New Roman"/>
          <w:sz w:val="26"/>
          <w:szCs w:val="26"/>
        </w:rPr>
        <w:t>право присуждать не все дипломы, делить призовые места, учреждать специальные премии и дипломы.</w:t>
      </w:r>
    </w:p>
    <w:p w:rsidR="00864025" w:rsidRDefault="00864025" w:rsidP="005A30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025" w:rsidRDefault="00864025" w:rsidP="005A30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Оргкомитет Олимпиады</w:t>
      </w:r>
    </w:p>
    <w:p w:rsidR="00864025" w:rsidRDefault="00864025" w:rsidP="005A30E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Ромашкова Ольга Николаевна</w:t>
      </w:r>
      <w:r>
        <w:rPr>
          <w:rFonts w:ascii="Times New Roman" w:hAnsi="Times New Roman" w:cs="Times New Roman"/>
          <w:sz w:val="26"/>
          <w:szCs w:val="26"/>
        </w:rPr>
        <w:t>, доцент кафедры истории и теории музыки ТГМПИ им. С.В. Рахманинова, председатель предметно-цикловой комиссии музыкально-теоретических д</w:t>
      </w:r>
      <w:r w:rsidR="00324552">
        <w:rPr>
          <w:rFonts w:ascii="Times New Roman" w:hAnsi="Times New Roman" w:cs="Times New Roman"/>
          <w:sz w:val="26"/>
          <w:szCs w:val="26"/>
        </w:rPr>
        <w:t>исциплин колледжа при ТГМПИ им. </w:t>
      </w:r>
      <w:r>
        <w:rPr>
          <w:rFonts w:ascii="Times New Roman" w:hAnsi="Times New Roman" w:cs="Times New Roman"/>
          <w:sz w:val="26"/>
          <w:szCs w:val="26"/>
        </w:rPr>
        <w:t>С. В. Рахманинова, кандидат искусствоведения;</w:t>
      </w:r>
    </w:p>
    <w:p w:rsidR="00864025" w:rsidRDefault="00864025" w:rsidP="005A30EC">
      <w:pPr>
        <w:pStyle w:val="WW-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Кирюхина Светлана Евгеньевна</w:t>
      </w:r>
      <w:r>
        <w:rPr>
          <w:sz w:val="26"/>
          <w:szCs w:val="26"/>
        </w:rPr>
        <w:t>, главный специалист-эксперт отдела искусств, народного творчества и образования управления культуры и архивного дела области;</w:t>
      </w:r>
    </w:p>
    <w:p w:rsidR="00864025" w:rsidRDefault="00864025" w:rsidP="005A30EC">
      <w:pPr>
        <w:pStyle w:val="WW-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Деренговская</w:t>
      </w:r>
      <w:proofErr w:type="spellEnd"/>
      <w:r>
        <w:rPr>
          <w:b/>
          <w:sz w:val="26"/>
          <w:szCs w:val="26"/>
        </w:rPr>
        <w:t xml:space="preserve"> Галина Александровна</w:t>
      </w:r>
      <w:r>
        <w:rPr>
          <w:sz w:val="26"/>
          <w:szCs w:val="26"/>
        </w:rPr>
        <w:t>, начальник организационно-методического отдела ТОГБУК «Информационно-аналитический центр развития культуры и искусства Тамбовской области»;</w:t>
      </w:r>
    </w:p>
    <w:p w:rsidR="00864025" w:rsidRDefault="00864025" w:rsidP="005A30EC">
      <w:pPr>
        <w:pStyle w:val="WW-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Минаева Лариса </w:t>
      </w:r>
      <w:proofErr w:type="spellStart"/>
      <w:r>
        <w:rPr>
          <w:b/>
          <w:sz w:val="26"/>
          <w:szCs w:val="26"/>
        </w:rPr>
        <w:t>Александровна</w:t>
      </w:r>
      <w:proofErr w:type="gramStart"/>
      <w:r>
        <w:rPr>
          <w:b/>
          <w:sz w:val="26"/>
          <w:szCs w:val="26"/>
        </w:rPr>
        <w:t>,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едущий</w:t>
      </w:r>
      <w:proofErr w:type="spellEnd"/>
      <w:r>
        <w:rPr>
          <w:sz w:val="26"/>
          <w:szCs w:val="26"/>
        </w:rPr>
        <w:t xml:space="preserve"> методист организационно-методического отдела ТОГБУК «Информационно-аналитический центр развития культуры и искусства Тамбовской области»;</w:t>
      </w:r>
    </w:p>
    <w:p w:rsidR="00864025" w:rsidRDefault="00864025" w:rsidP="005A30EC">
      <w:pPr>
        <w:pStyle w:val="WW-"/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Земцова</w:t>
      </w:r>
      <w:proofErr w:type="spellEnd"/>
      <w:r>
        <w:rPr>
          <w:b/>
          <w:sz w:val="26"/>
          <w:szCs w:val="26"/>
        </w:rPr>
        <w:t xml:space="preserve"> Ольга Евгеньевна,</w:t>
      </w:r>
      <w:r>
        <w:rPr>
          <w:sz w:val="26"/>
          <w:szCs w:val="26"/>
        </w:rPr>
        <w:t xml:space="preserve"> ведущий методист организационно-методического отдела ТОГБУК «Информационно-аналитический центр развития культуры и искусства Тамбовской области».</w:t>
      </w:r>
    </w:p>
    <w:p w:rsidR="00864025" w:rsidRDefault="00864025" w:rsidP="005A30EC">
      <w:pPr>
        <w:pStyle w:val="a4"/>
        <w:spacing w:before="0" w:after="0"/>
        <w:ind w:firstLine="709"/>
        <w:jc w:val="both"/>
        <w:rPr>
          <w:b/>
          <w:color w:val="000000"/>
          <w:sz w:val="26"/>
          <w:szCs w:val="26"/>
        </w:rPr>
      </w:pPr>
    </w:p>
    <w:p w:rsidR="00864025" w:rsidRDefault="00864025" w:rsidP="005A30EC">
      <w:pPr>
        <w:pStyle w:val="a4"/>
        <w:spacing w:before="0" w:after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Адреса и телефоны для справок:</w:t>
      </w:r>
    </w:p>
    <w:p w:rsidR="00864025" w:rsidRDefault="00864025" w:rsidP="005A30EC">
      <w:pPr>
        <w:pStyle w:val="a4"/>
        <w:spacing w:before="0" w:after="0"/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92000, г"/>
        </w:smartTagPr>
        <w:r>
          <w:rPr>
            <w:sz w:val="26"/>
            <w:szCs w:val="26"/>
          </w:rPr>
          <w:t>392000, г</w:t>
        </w:r>
      </w:smartTag>
      <w:r>
        <w:rPr>
          <w:sz w:val="26"/>
          <w:szCs w:val="26"/>
        </w:rPr>
        <w:t>. Тамбов, ул. Ст. Разина, 5, ИАЦРК</w:t>
      </w:r>
    </w:p>
    <w:p w:rsidR="00864025" w:rsidRDefault="00864025" w:rsidP="005A30EC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+7 (4752) 72-26-67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Деренговская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864025" w:rsidRDefault="00864025" w:rsidP="005A30EC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+7 </w:t>
      </w:r>
      <w:r>
        <w:rPr>
          <w:rFonts w:ascii="Times New Roman" w:hAnsi="Times New Roman" w:cs="Times New Roman"/>
          <w:spacing w:val="-6"/>
          <w:sz w:val="26"/>
          <w:szCs w:val="26"/>
        </w:rPr>
        <w:t>902-720-11-98 (Ольга Николаевна Ромашкова)</w:t>
      </w:r>
    </w:p>
    <w:p w:rsidR="00864025" w:rsidRPr="005A30EC" w:rsidRDefault="00864025" w:rsidP="005A30EC">
      <w:pPr>
        <w:shd w:val="clear" w:color="auto" w:fill="FFFFFF"/>
        <w:spacing w:after="0"/>
        <w:ind w:firstLine="720"/>
        <w:jc w:val="both"/>
        <w:rPr>
          <w:rStyle w:val="a3"/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hyperlink r:id="rId7" w:history="1">
        <w:r w:rsidRPr="005A30EC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laminaeva@rambler.ru</w:t>
        </w:r>
      </w:hyperlink>
      <w:r w:rsidRPr="005A30EC">
        <w:rPr>
          <w:rStyle w:val="a3"/>
          <w:rFonts w:ascii="Times New Roman" w:hAnsi="Times New Roman" w:cs="Times New Roman"/>
          <w:b/>
          <w:sz w:val="26"/>
          <w:szCs w:val="26"/>
          <w:lang w:val="en-US"/>
        </w:rPr>
        <w:t xml:space="preserve">; </w:t>
      </w:r>
      <w:hyperlink r:id="rId8" w:history="1">
        <w:r w:rsidRPr="005A30EC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inf.an.centr@yandex.ru</w:t>
        </w:r>
      </w:hyperlink>
    </w:p>
    <w:p w:rsidR="00864025" w:rsidRPr="005A30EC" w:rsidRDefault="00864025" w:rsidP="005A30EC">
      <w:pPr>
        <w:shd w:val="clear" w:color="auto" w:fill="FFFFFF"/>
        <w:spacing w:after="0"/>
        <w:ind w:firstLine="720"/>
        <w:jc w:val="both"/>
        <w:rPr>
          <w:rStyle w:val="a3"/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 w:rsidRPr="005A30EC">
        <w:rPr>
          <w:rStyle w:val="a3"/>
          <w:rFonts w:ascii="Times New Roman" w:hAnsi="Times New Roman" w:cs="Times New Roman"/>
          <w:b/>
          <w:sz w:val="26"/>
          <w:szCs w:val="26"/>
        </w:rPr>
        <w:t>сайты</w:t>
      </w:r>
      <w:r w:rsidRPr="005A30EC">
        <w:rPr>
          <w:rStyle w:val="a3"/>
          <w:rFonts w:ascii="Times New Roman" w:hAnsi="Times New Roman" w:cs="Times New Roman"/>
          <w:b/>
          <w:sz w:val="26"/>
          <w:szCs w:val="26"/>
          <w:lang w:val="en-US"/>
        </w:rPr>
        <w:t>:</w:t>
      </w:r>
      <w:hyperlink r:id="rId9" w:history="1">
        <w:r w:rsidRPr="005A30EC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http://www.rachmaninov.ru</w:t>
        </w:r>
      </w:hyperlink>
      <w:r w:rsidRPr="005A30EC">
        <w:rPr>
          <w:rStyle w:val="a3"/>
          <w:rFonts w:ascii="Times New Roman" w:hAnsi="Times New Roman" w:cs="Times New Roman"/>
          <w:b/>
          <w:sz w:val="26"/>
          <w:szCs w:val="26"/>
          <w:lang w:val="en-US"/>
        </w:rPr>
        <w:t xml:space="preserve">; </w:t>
      </w:r>
      <w:hyperlink r:id="rId10" w:history="1">
        <w:hyperlink r:id="rId11" w:history="1">
          <w:r w:rsidRPr="005A30EC">
            <w:rPr>
              <w:rStyle w:val="a3"/>
              <w:rFonts w:ascii="Times New Roman" w:hAnsi="Times New Roman" w:cs="Times New Roman"/>
              <w:b/>
              <w:sz w:val="26"/>
              <w:szCs w:val="26"/>
              <w:lang w:val="en-US"/>
            </w:rPr>
            <w:t>http://artmetod.tmb.muzkult.ru</w:t>
          </w:r>
        </w:hyperlink>
      </w:hyperlink>
    </w:p>
    <w:p w:rsidR="00864025" w:rsidRDefault="00864025" w:rsidP="005A30EC">
      <w:pPr>
        <w:pageBreakBefore/>
        <w:suppressAutoHyphens/>
        <w:spacing w:after="0" w:line="240" w:lineRule="auto"/>
        <w:jc w:val="right"/>
        <w:rPr>
          <w:rFonts w:eastAsia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 № 1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Заявка 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открытой областной олимпиаде 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музыкальной литературе, посвященной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творчеству </w:t>
      </w:r>
      <w:r w:rsidR="00DA2E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 П. Бородина</w:t>
      </w:r>
    </w:p>
    <w:p w:rsidR="00864025" w:rsidRDefault="00410817" w:rsidP="005A3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8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7pt;width:507.5pt;height:360.5pt;z-index:251658240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166"/>
                    <w:gridCol w:w="1080"/>
                    <w:gridCol w:w="202"/>
                    <w:gridCol w:w="900"/>
                    <w:gridCol w:w="157"/>
                    <w:gridCol w:w="779"/>
                    <w:gridCol w:w="864"/>
                    <w:gridCol w:w="234"/>
                    <w:gridCol w:w="2149"/>
                    <w:gridCol w:w="2621"/>
                  </w:tblGrid>
                  <w:tr w:rsidR="00864025">
                    <w:trPr>
                      <w:trHeight w:val="335"/>
                    </w:trPr>
                    <w:tc>
                      <w:tcPr>
                        <w:tcW w:w="2448" w:type="dxa"/>
                        <w:gridSpan w:val="3"/>
                        <w:vMerge w:val="restart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1. Ф. И. О. участника</w:t>
                        </w:r>
                      </w:p>
                    </w:tc>
                    <w:tc>
                      <w:tcPr>
                        <w:tcW w:w="770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288"/>
                    </w:trPr>
                    <w:tc>
                      <w:tcPr>
                        <w:tcW w:w="900" w:type="dxa"/>
                        <w:gridSpan w:val="3"/>
                        <w:vMerge/>
                        <w:vAlign w:val="center"/>
                        <w:hideMark/>
                      </w:tcPr>
                      <w:p w:rsidR="00864025" w:rsidRDefault="008640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7704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2246" w:type="dxa"/>
                        <w:gridSpan w:val="2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2. Дата рождения</w:t>
                        </w:r>
                      </w:p>
                    </w:tc>
                    <w:tc>
                      <w:tcPr>
                        <w:tcW w:w="790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2246" w:type="dxa"/>
                        <w:gridSpan w:val="2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3. Специальность</w:t>
                        </w:r>
                      </w:p>
                    </w:tc>
                    <w:tc>
                      <w:tcPr>
                        <w:tcW w:w="790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1166" w:type="dxa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4. Класс</w:t>
                        </w:r>
                      </w:p>
                    </w:tc>
                    <w:tc>
                      <w:tcPr>
                        <w:tcW w:w="8986" w:type="dxa"/>
                        <w:gridSpan w:val="9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405"/>
                    </w:trPr>
                    <w:tc>
                      <w:tcPr>
                        <w:tcW w:w="3348" w:type="dxa"/>
                        <w:gridSpan w:val="4"/>
                        <w:vMerge w:val="restart"/>
                        <w:hideMark/>
                      </w:tcPr>
                      <w:p w:rsidR="00864025" w:rsidRDefault="00864025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5. Полный домашний адрес </w:t>
                        </w:r>
                      </w:p>
                      <w:p w:rsidR="00864025" w:rsidRDefault="008640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(телефон, факс,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e-mail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6804" w:type="dxa"/>
                        <w:gridSpan w:val="6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64025" w:rsidRDefault="00864025">
                        <w:pPr>
                          <w:snapToGrid w:val="0"/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345"/>
                    </w:trPr>
                    <w:tc>
                      <w:tcPr>
                        <w:tcW w:w="1200" w:type="dxa"/>
                        <w:gridSpan w:val="4"/>
                        <w:vMerge/>
                        <w:vAlign w:val="center"/>
                        <w:hideMark/>
                      </w:tcPr>
                      <w:p w:rsidR="00864025" w:rsidRDefault="008640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64025" w:rsidRDefault="00864025">
                        <w:pPr>
                          <w:snapToGrid w:val="0"/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345"/>
                    </w:trPr>
                    <w:tc>
                      <w:tcPr>
                        <w:tcW w:w="1200" w:type="dxa"/>
                        <w:gridSpan w:val="4"/>
                        <w:vMerge/>
                        <w:vAlign w:val="center"/>
                        <w:hideMark/>
                      </w:tcPr>
                      <w:p w:rsidR="00864025" w:rsidRDefault="008640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804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64025" w:rsidRDefault="00864025">
                        <w:pPr>
                          <w:snapToGrid w:val="0"/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312"/>
                    </w:trPr>
                    <w:tc>
                      <w:tcPr>
                        <w:tcW w:w="5148" w:type="dxa"/>
                        <w:gridSpan w:val="7"/>
                        <w:vMerge w:val="restart"/>
                        <w:hideMark/>
                      </w:tcPr>
                      <w:p w:rsidR="00864025" w:rsidRDefault="00864025">
                        <w:pPr>
                          <w:snapToGri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6. Учебное заведение </w:t>
                        </w:r>
                      </w:p>
                      <w:p w:rsidR="00864025" w:rsidRDefault="0086402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(наименование, адрес, телефон, факс,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e-mail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500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335"/>
                    </w:trPr>
                    <w:tc>
                      <w:tcPr>
                        <w:tcW w:w="2100" w:type="dxa"/>
                        <w:gridSpan w:val="7"/>
                        <w:vMerge/>
                        <w:vAlign w:val="center"/>
                        <w:hideMark/>
                      </w:tcPr>
                      <w:p w:rsidR="00864025" w:rsidRDefault="008640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004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rPr>
                      <w:trHeight w:val="314"/>
                    </w:trPr>
                    <w:tc>
                      <w:tcPr>
                        <w:tcW w:w="2100" w:type="dxa"/>
                        <w:gridSpan w:val="7"/>
                        <w:vMerge/>
                        <w:vAlign w:val="center"/>
                        <w:hideMark/>
                      </w:tcPr>
                      <w:p w:rsidR="00864025" w:rsidRDefault="0086402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004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4284" w:type="dxa"/>
                        <w:gridSpan w:val="6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7. Ф. И. О. преподавателя (полностью)</w:t>
                        </w:r>
                      </w:p>
                    </w:tc>
                    <w:tc>
                      <w:tcPr>
                        <w:tcW w:w="586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3505" w:type="dxa"/>
                        <w:gridSpan w:val="5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8. Подпись преподавателя</w:t>
                        </w:r>
                      </w:p>
                    </w:tc>
                    <w:tc>
                      <w:tcPr>
                        <w:tcW w:w="6647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5382" w:type="dxa"/>
                        <w:gridSpan w:val="8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9. Подпись руководителя учебного заведения</w:t>
                        </w:r>
                      </w:p>
                    </w:tc>
                    <w:tc>
                      <w:tcPr>
                        <w:tcW w:w="477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7531" w:type="dxa"/>
                        <w:gridSpan w:val="9"/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64025">
                    <w:tc>
                      <w:tcPr>
                        <w:tcW w:w="7531" w:type="dxa"/>
                        <w:gridSpan w:val="9"/>
                        <w:vAlign w:val="bottom"/>
                      </w:tcPr>
                      <w:p w:rsidR="00864025" w:rsidRDefault="00864025">
                        <w:pPr>
                          <w:snapToGrid w:val="0"/>
                          <w:spacing w:before="120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21" w:type="dxa"/>
                        <w:vAlign w:val="bottom"/>
                        <w:hideMark/>
                      </w:tcPr>
                      <w:p w:rsidR="00864025" w:rsidRDefault="00864025">
                        <w:pPr>
                          <w:snapToGrid w:val="0"/>
                          <w:spacing w:before="12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МП</w:t>
                        </w:r>
                      </w:p>
                    </w:tc>
                  </w:tr>
                </w:tbl>
                <w:p w:rsidR="00864025" w:rsidRDefault="00864025" w:rsidP="00864025"/>
              </w:txbxContent>
            </v:textbox>
            <w10:wrap type="square" side="largest" anchorx="margin"/>
          </v:shape>
        </w:pict>
      </w:r>
      <w:bookmarkStart w:id="0" w:name="_GoBack"/>
      <w:bookmarkEnd w:id="0"/>
    </w:p>
    <w:p w:rsidR="00864025" w:rsidRDefault="00864025" w:rsidP="005A30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64025" w:rsidRDefault="00864025" w:rsidP="005A30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 № 2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Материал к викторине первого тура по творчеству А. </w:t>
      </w:r>
      <w:r w:rsidR="00324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Бородина</w:t>
      </w:r>
    </w:p>
    <w:p w:rsidR="00084B51" w:rsidRDefault="00084B51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4B51" w:rsidRPr="00084B51" w:rsidRDefault="00084B51" w:rsidP="00084B5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5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 «Князь Игорь» (</w:t>
      </w:r>
      <w:r w:rsidRPr="00084B51">
        <w:rPr>
          <w:rFonts w:ascii="Times New Roman" w:hAnsi="Times New Roman" w:cs="Times New Roman"/>
          <w:sz w:val="28"/>
          <w:szCs w:val="28"/>
        </w:rPr>
        <w:t>Пролог, 1 действие,  2 действие, 4 действие)</w:t>
      </w:r>
    </w:p>
    <w:p w:rsidR="00FC5AAB" w:rsidRPr="00C60DFF" w:rsidRDefault="00410817" w:rsidP="00C60DF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12" w:tooltip="Симфония №2 (Бородин) (страница отсутствует)" w:history="1">
        <w:r w:rsidR="00FC5AAB" w:rsidRPr="00C60DFF">
          <w:rPr>
            <w:rFonts w:ascii="Times New Roman" w:eastAsia="Times New Roman" w:hAnsi="Times New Roman" w:cs="Times New Roman"/>
            <w:sz w:val="28"/>
            <w:szCs w:val="28"/>
          </w:rPr>
          <w:t>Симфония № 2 си минор «Богатырская»</w:t>
        </w:r>
      </w:hyperlink>
    </w:p>
    <w:p w:rsidR="00C60DFF" w:rsidRPr="00C60DFF" w:rsidRDefault="00C60DFF" w:rsidP="00C60DF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60DFF">
        <w:rPr>
          <w:rFonts w:ascii="Times New Roman" w:hAnsi="Times New Roman" w:cs="Times New Roman"/>
          <w:sz w:val="28"/>
          <w:szCs w:val="28"/>
        </w:rPr>
        <w:t>Музыкальная</w:t>
      </w:r>
      <w:r w:rsidR="00FC5AAB" w:rsidRPr="00C60DFF">
        <w:rPr>
          <w:rFonts w:ascii="Times New Roman" w:hAnsi="Times New Roman" w:cs="Times New Roman"/>
          <w:sz w:val="28"/>
          <w:szCs w:val="28"/>
        </w:rPr>
        <w:t xml:space="preserve"> картина «</w:t>
      </w:r>
      <w:hyperlink r:id="rId13" w:tooltip="В Средней Азии (страница отсутствует)" w:history="1">
        <w:r w:rsidR="00FC5AAB" w:rsidRPr="00BE1D73">
          <w:rPr>
            <w:rFonts w:ascii="Times New Roman" w:eastAsia="Times New Roman" w:hAnsi="Times New Roman" w:cs="Times New Roman"/>
            <w:iCs/>
            <w:sz w:val="28"/>
            <w:szCs w:val="28"/>
          </w:rPr>
          <w:t>В Средней Азии</w:t>
        </w:r>
      </w:hyperlink>
      <w:r w:rsidR="00FC5AAB" w:rsidRPr="00C60DFF">
        <w:rPr>
          <w:rFonts w:ascii="Times New Roman" w:hAnsi="Times New Roman" w:cs="Times New Roman"/>
          <w:sz w:val="28"/>
          <w:szCs w:val="28"/>
        </w:rPr>
        <w:t>»</w:t>
      </w:r>
      <w:r w:rsidR="00FC5AAB" w:rsidRPr="00C60DF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0DFF" w:rsidRPr="00C60DFF" w:rsidRDefault="00410817" w:rsidP="00C60DF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14" w:tooltip="Струнный квартет №2 (Бородин) (страница отсутствует)" w:history="1">
        <w:r w:rsidR="00FC5AAB" w:rsidRPr="00C60DFF">
          <w:rPr>
            <w:rFonts w:ascii="Times New Roman" w:eastAsia="Times New Roman" w:hAnsi="Times New Roman" w:cs="Times New Roman"/>
            <w:sz w:val="28"/>
            <w:szCs w:val="28"/>
          </w:rPr>
          <w:t xml:space="preserve">Струнный квартет № 2 </w:t>
        </w:r>
        <w:r w:rsidR="00084B51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FC5AAB" w:rsidRPr="00C60DFF">
          <w:rPr>
            <w:rFonts w:ascii="Times New Roman" w:eastAsia="Times New Roman" w:hAnsi="Times New Roman" w:cs="Times New Roman"/>
            <w:sz w:val="28"/>
            <w:szCs w:val="28"/>
          </w:rPr>
          <w:t>е мажор</w:t>
        </w:r>
      </w:hyperlink>
      <w:r w:rsidR="00C60DFF" w:rsidRPr="00C60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C5AAB" w:rsidRPr="00C60DFF" w:rsidRDefault="00C60DFF" w:rsidP="00C60DFF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Маленькая сюита для фортепиано</w:t>
      </w:r>
    </w:p>
    <w:p w:rsidR="00FC5AAB" w:rsidRPr="00C60DFF" w:rsidRDefault="00C60DFF" w:rsidP="00C60DFF">
      <w:p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b/>
          <w:sz w:val="28"/>
          <w:szCs w:val="28"/>
        </w:rPr>
        <w:t>Романсы и песни:</w:t>
      </w:r>
    </w:p>
    <w:p w:rsidR="00FC5AAB" w:rsidRPr="00C60DFF" w:rsidRDefault="00FC5AAB" w:rsidP="00FC5AA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«Что ты рано, зоренька…»</w:t>
      </w:r>
      <w:r w:rsidR="008C05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FCA" w:rsidRPr="00C60DFF">
        <w:rPr>
          <w:rFonts w:ascii="Times New Roman" w:eastAsia="Times New Roman" w:hAnsi="Times New Roman" w:cs="Times New Roman"/>
          <w:sz w:val="28"/>
          <w:szCs w:val="28"/>
        </w:rPr>
        <w:t xml:space="preserve"> Песня </w:t>
      </w:r>
    </w:p>
    <w:p w:rsidR="00FC5AAB" w:rsidRPr="00C60DFF" w:rsidRDefault="00FC5AAB" w:rsidP="00FC5AA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 xml:space="preserve">«Красавица-рыбачка». 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Романс. 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Слова Г. Гейне</w:t>
      </w:r>
    </w:p>
    <w:p w:rsidR="00FC5AAB" w:rsidRPr="00C60DFF" w:rsidRDefault="00FC5AAB" w:rsidP="00FC5AA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60DFF">
        <w:rPr>
          <w:rFonts w:ascii="Times New Roman" w:eastAsia="Times New Roman" w:hAnsi="Times New Roman" w:cs="Times New Roman"/>
          <w:sz w:val="28"/>
          <w:szCs w:val="28"/>
        </w:rPr>
        <w:t>Разлюбила</w:t>
      </w:r>
      <w:proofErr w:type="gramEnd"/>
      <w:r w:rsidRPr="00C60DFF">
        <w:rPr>
          <w:rFonts w:ascii="Times New Roman" w:eastAsia="Times New Roman" w:hAnsi="Times New Roman" w:cs="Times New Roman"/>
          <w:sz w:val="28"/>
          <w:szCs w:val="28"/>
        </w:rPr>
        <w:t xml:space="preserve"> красна девица». 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Романс. 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Слова неизвестного автора</w:t>
      </w:r>
    </w:p>
    <w:p w:rsidR="00FC5AAB" w:rsidRPr="00C60DFF" w:rsidRDefault="00FC5AAB" w:rsidP="00FC5AA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 xml:space="preserve">«Слушайте, подруженьки, песенку мою». 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Романс. 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Слова неизвестного автора</w:t>
      </w:r>
    </w:p>
    <w:p w:rsidR="00AA1D0B" w:rsidRPr="00C60DFF" w:rsidRDefault="00AA1D0B" w:rsidP="00AA1D0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 xml:space="preserve">«Спящая княжна». Сказка. Слова А. </w:t>
      </w:r>
      <w:r w:rsidR="005C2FF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:rsidR="00AA1D0B" w:rsidRPr="00C60DFF" w:rsidRDefault="00152FCA" w:rsidP="00AA1D0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Морская царевна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Романс. 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 xml:space="preserve">Слова А. </w:t>
      </w:r>
      <w:r w:rsidR="005C2FF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:rsidR="00AA1D0B" w:rsidRPr="00C60DFF" w:rsidRDefault="00152FCA" w:rsidP="00AA1D0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Отравой</w:t>
      </w:r>
      <w:proofErr w:type="gramEnd"/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 xml:space="preserve"> полны мои песни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 Романс. 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Слова Г. Гейне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D0B" w:rsidRPr="00C60DFF" w:rsidRDefault="00152FCA" w:rsidP="00AA1D0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Песня темного леса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Романс. 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 xml:space="preserve">Слова А. </w:t>
      </w:r>
      <w:r w:rsidR="005C2FF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:rsidR="00AA1D0B" w:rsidRPr="00C60DFF" w:rsidRDefault="00152FCA" w:rsidP="00AA1D0B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Фальшивая нота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 xml:space="preserve">. Романс. Слова А. </w:t>
      </w:r>
      <w:r w:rsidR="005C2FF0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AA1D0B" w:rsidRPr="00C60DFF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:rsidR="00766D63" w:rsidRPr="00C60DFF" w:rsidRDefault="00152FCA" w:rsidP="00766D63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6D63" w:rsidRPr="00C60DFF">
        <w:rPr>
          <w:rFonts w:ascii="Times New Roman" w:eastAsia="Times New Roman" w:hAnsi="Times New Roman" w:cs="Times New Roman"/>
          <w:sz w:val="28"/>
          <w:szCs w:val="28"/>
        </w:rPr>
        <w:t>Море</w:t>
      </w:r>
      <w:r w:rsidR="003245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6D63" w:rsidRPr="00C60DFF">
        <w:rPr>
          <w:rFonts w:ascii="Times New Roman" w:eastAsia="Times New Roman" w:hAnsi="Times New Roman" w:cs="Times New Roman"/>
          <w:sz w:val="28"/>
          <w:szCs w:val="28"/>
        </w:rPr>
        <w:t xml:space="preserve">. Баллада. Слова А. </w:t>
      </w:r>
      <w:r w:rsidR="005C2FF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766D63" w:rsidRPr="00C60DFF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:rsidR="00766D63" w:rsidRPr="00C60DFF" w:rsidRDefault="00152FCA" w:rsidP="00766D63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6D63" w:rsidRPr="00C60DFF">
        <w:rPr>
          <w:rFonts w:ascii="Times New Roman" w:eastAsia="Times New Roman" w:hAnsi="Times New Roman" w:cs="Times New Roman"/>
          <w:sz w:val="28"/>
          <w:szCs w:val="28"/>
        </w:rPr>
        <w:t>Из слез моих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6D63" w:rsidRPr="00C60D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Романс. </w:t>
      </w:r>
      <w:r w:rsidR="00766D63" w:rsidRPr="00C60DFF">
        <w:rPr>
          <w:rFonts w:ascii="Times New Roman" w:eastAsia="Times New Roman" w:hAnsi="Times New Roman" w:cs="Times New Roman"/>
          <w:sz w:val="28"/>
          <w:szCs w:val="28"/>
        </w:rPr>
        <w:t>Слова </w:t>
      </w:r>
      <w:hyperlink r:id="rId15" w:tooltip="Гейне" w:history="1">
        <w:r w:rsidR="00766D63" w:rsidRPr="00C60DFF">
          <w:rPr>
            <w:rFonts w:ascii="Times New Roman" w:eastAsia="Times New Roman" w:hAnsi="Times New Roman" w:cs="Times New Roman"/>
            <w:sz w:val="28"/>
            <w:szCs w:val="28"/>
          </w:rPr>
          <w:t>Г. Гейне</w:t>
        </w:r>
      </w:hyperlink>
    </w:p>
    <w:p w:rsidR="00CD5F91" w:rsidRPr="00C60DFF" w:rsidRDefault="00152FCA" w:rsidP="00CD5F91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>Спесь</w:t>
      </w:r>
      <w:proofErr w:type="gramEnd"/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DFF" w:rsidRPr="00C60DFF">
        <w:rPr>
          <w:rFonts w:ascii="Times New Roman" w:eastAsia="Times New Roman" w:hAnsi="Times New Roman" w:cs="Times New Roman"/>
          <w:sz w:val="28"/>
          <w:szCs w:val="28"/>
        </w:rPr>
        <w:t xml:space="preserve"> Романс. 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 xml:space="preserve"> Слова </w:t>
      </w:r>
      <w:hyperlink r:id="rId16" w:tooltip="Толстой, Алексей Константинович" w:history="1">
        <w:r w:rsidR="00CD5F91" w:rsidRPr="00C60DFF">
          <w:rPr>
            <w:rFonts w:ascii="Times New Roman" w:eastAsia="Times New Roman" w:hAnsi="Times New Roman" w:cs="Times New Roman"/>
            <w:sz w:val="28"/>
            <w:szCs w:val="28"/>
          </w:rPr>
          <w:t>А. К. Толстого</w:t>
        </w:r>
      </w:hyperlink>
    </w:p>
    <w:p w:rsidR="00CD5F91" w:rsidRPr="00C60DFF" w:rsidRDefault="00152FCA" w:rsidP="00CD5F91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 xml:space="preserve">«Для берегов отчизны </w:t>
      </w:r>
      <w:proofErr w:type="spellStart"/>
      <w:r w:rsidRPr="00C60DFF">
        <w:rPr>
          <w:rFonts w:ascii="Times New Roman" w:eastAsia="Times New Roman" w:hAnsi="Times New Roman" w:cs="Times New Roman"/>
          <w:sz w:val="28"/>
          <w:szCs w:val="28"/>
        </w:rPr>
        <w:t>дальной</w:t>
      </w:r>
      <w:proofErr w:type="spellEnd"/>
      <w:r w:rsidRPr="00C60DF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 xml:space="preserve"> Слова </w:t>
      </w:r>
      <w:hyperlink r:id="rId17" w:tooltip="Пушкин, Александр Сергеевич" w:history="1">
        <w:r w:rsidR="00CD5F91" w:rsidRPr="00C60DFF">
          <w:rPr>
            <w:rFonts w:ascii="Times New Roman" w:eastAsia="Times New Roman" w:hAnsi="Times New Roman" w:cs="Times New Roman"/>
            <w:sz w:val="28"/>
            <w:szCs w:val="28"/>
          </w:rPr>
          <w:t xml:space="preserve">А. </w:t>
        </w:r>
        <w:r w:rsidR="005C2FF0">
          <w:rPr>
            <w:rFonts w:ascii="Times New Roman" w:eastAsia="Times New Roman" w:hAnsi="Times New Roman" w:cs="Times New Roman"/>
            <w:sz w:val="28"/>
            <w:szCs w:val="28"/>
          </w:rPr>
          <w:t xml:space="preserve">С. </w:t>
        </w:r>
        <w:r w:rsidR="00CD5F91" w:rsidRPr="00C60DFF">
          <w:rPr>
            <w:rFonts w:ascii="Times New Roman" w:eastAsia="Times New Roman" w:hAnsi="Times New Roman" w:cs="Times New Roman"/>
            <w:sz w:val="28"/>
            <w:szCs w:val="28"/>
          </w:rPr>
          <w:t>Пушкина</w:t>
        </w:r>
      </w:hyperlink>
    </w:p>
    <w:p w:rsidR="00CD5F91" w:rsidRPr="00C60DFF" w:rsidRDefault="00152FCA" w:rsidP="00CD5F91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>У людей-то в дому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>. Песня. Слова </w:t>
      </w:r>
      <w:hyperlink r:id="rId18" w:tooltip="Некрасов, Николай Алексеевич" w:history="1">
        <w:r w:rsidR="00CD5F91" w:rsidRPr="00C60DFF">
          <w:rPr>
            <w:rFonts w:ascii="Times New Roman" w:eastAsia="Times New Roman" w:hAnsi="Times New Roman" w:cs="Times New Roman"/>
            <w:sz w:val="28"/>
            <w:szCs w:val="28"/>
          </w:rPr>
          <w:t xml:space="preserve">Н. </w:t>
        </w:r>
        <w:r w:rsidR="005C2FF0">
          <w:rPr>
            <w:rFonts w:ascii="Times New Roman" w:eastAsia="Times New Roman" w:hAnsi="Times New Roman" w:cs="Times New Roman"/>
            <w:sz w:val="28"/>
            <w:szCs w:val="28"/>
          </w:rPr>
          <w:t xml:space="preserve">А. </w:t>
        </w:r>
        <w:r w:rsidR="00CD5F91" w:rsidRPr="00C60DFF">
          <w:rPr>
            <w:rFonts w:ascii="Times New Roman" w:eastAsia="Times New Roman" w:hAnsi="Times New Roman" w:cs="Times New Roman"/>
            <w:sz w:val="28"/>
            <w:szCs w:val="28"/>
          </w:rPr>
          <w:t>Некрасова</w:t>
        </w:r>
      </w:hyperlink>
    </w:p>
    <w:p w:rsidR="00CD5F91" w:rsidRPr="00C60DFF" w:rsidRDefault="00152FCA" w:rsidP="00CD5F91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>Чудный сад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5F91" w:rsidRPr="00C60DFF">
        <w:rPr>
          <w:rFonts w:ascii="Times New Roman" w:eastAsia="Times New Roman" w:hAnsi="Times New Roman" w:cs="Times New Roman"/>
          <w:sz w:val="28"/>
          <w:szCs w:val="28"/>
        </w:rPr>
        <w:t xml:space="preserve">. Романс. Слова </w:t>
      </w:r>
      <w:r w:rsidR="00CD5F91" w:rsidRPr="00324552">
        <w:rPr>
          <w:rFonts w:ascii="Times New Roman" w:eastAsia="Times New Roman" w:hAnsi="Times New Roman" w:cs="Times New Roman"/>
          <w:i/>
          <w:sz w:val="28"/>
          <w:szCs w:val="28"/>
        </w:rPr>
        <w:t>C. G</w:t>
      </w:r>
    </w:p>
    <w:p w:rsidR="00D678A6" w:rsidRPr="00C60DFF" w:rsidRDefault="00D678A6" w:rsidP="00CD5F91">
      <w:pPr>
        <w:numPr>
          <w:ilvl w:val="0"/>
          <w:numId w:val="6"/>
        </w:num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sz w:val="28"/>
          <w:szCs w:val="28"/>
        </w:rPr>
      </w:pPr>
      <w:r w:rsidRPr="00C60DFF">
        <w:rPr>
          <w:rFonts w:ascii="Times New Roman" w:eastAsia="Times New Roman" w:hAnsi="Times New Roman" w:cs="Times New Roman"/>
          <w:sz w:val="28"/>
          <w:szCs w:val="28"/>
        </w:rPr>
        <w:t xml:space="preserve">Арабская мелодия.  Слова А. </w:t>
      </w:r>
      <w:r w:rsidR="005C2FF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C60DFF">
        <w:rPr>
          <w:rFonts w:ascii="Times New Roman" w:eastAsia="Times New Roman" w:hAnsi="Times New Roman" w:cs="Times New Roman"/>
          <w:sz w:val="28"/>
          <w:szCs w:val="28"/>
        </w:rPr>
        <w:t>Бородина</w:t>
      </w:r>
    </w:p>
    <w:p w:rsidR="00AA1D0B" w:rsidRDefault="00AA1D0B" w:rsidP="00CD5F91">
      <w:pPr>
        <w:shd w:val="clear" w:color="auto" w:fill="FFFFFF"/>
        <w:spacing w:after="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</w:p>
    <w:p w:rsidR="00864025" w:rsidRDefault="00864025" w:rsidP="005A30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 № 3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примерных вопросов для подготовки к заданиям второго тура</w:t>
      </w:r>
    </w:p>
    <w:p w:rsidR="00864025" w:rsidRDefault="00864025" w:rsidP="005A3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552" w:rsidRDefault="00324552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жизненного  пути и творчества композитора.</w:t>
      </w:r>
    </w:p>
    <w:p w:rsidR="00A519CE" w:rsidRPr="00A519CE" w:rsidRDefault="00324552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П. </w:t>
      </w:r>
      <w:r w:rsidR="00EB1F70" w:rsidRPr="00A519CE">
        <w:rPr>
          <w:rFonts w:ascii="Times New Roman" w:eastAsia="Times New Roman" w:hAnsi="Times New Roman" w:cs="Times New Roman"/>
          <w:sz w:val="28"/>
          <w:szCs w:val="28"/>
        </w:rPr>
        <w:t xml:space="preserve">Бородин – создатель жанров эпического рода. </w:t>
      </w:r>
    </w:p>
    <w:p w:rsidR="00A519CE" w:rsidRPr="00A519CE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CE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и научная деятельность. </w:t>
      </w:r>
    </w:p>
    <w:p w:rsidR="00A519CE" w:rsidRPr="00A519CE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CE">
        <w:rPr>
          <w:rFonts w:ascii="Times New Roman" w:eastAsia="Times New Roman" w:hAnsi="Times New Roman" w:cs="Times New Roman"/>
          <w:sz w:val="28"/>
          <w:szCs w:val="28"/>
        </w:rPr>
        <w:t xml:space="preserve">Преломление традиций </w:t>
      </w:r>
      <w:r w:rsidR="00324552">
        <w:rPr>
          <w:rFonts w:ascii="Times New Roman" w:eastAsia="Times New Roman" w:hAnsi="Times New Roman" w:cs="Times New Roman"/>
          <w:sz w:val="28"/>
          <w:szCs w:val="28"/>
        </w:rPr>
        <w:t xml:space="preserve">М. И. </w:t>
      </w:r>
      <w:r w:rsidRPr="00A519CE">
        <w:rPr>
          <w:rFonts w:ascii="Times New Roman" w:eastAsia="Times New Roman" w:hAnsi="Times New Roman" w:cs="Times New Roman"/>
          <w:sz w:val="28"/>
          <w:szCs w:val="28"/>
        </w:rPr>
        <w:t xml:space="preserve">Глинки и европейской музыки. </w:t>
      </w:r>
    </w:p>
    <w:p w:rsidR="00A519CE" w:rsidRPr="00A519CE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CE">
        <w:rPr>
          <w:rFonts w:ascii="Times New Roman" w:eastAsia="Times New Roman" w:hAnsi="Times New Roman" w:cs="Times New Roman"/>
          <w:sz w:val="28"/>
          <w:szCs w:val="28"/>
        </w:rPr>
        <w:t xml:space="preserve">Восточные образы. Новизна музыкального языка. </w:t>
      </w:r>
    </w:p>
    <w:p w:rsidR="00A519CE" w:rsidRPr="00A519CE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CE">
        <w:rPr>
          <w:rFonts w:ascii="Times New Roman" w:eastAsia="Times New Roman" w:hAnsi="Times New Roman" w:cs="Times New Roman"/>
          <w:sz w:val="28"/>
          <w:szCs w:val="28"/>
        </w:rPr>
        <w:t>Симфония</w:t>
      </w:r>
      <w:r w:rsidR="00A519CE" w:rsidRPr="00A519CE">
        <w:rPr>
          <w:rFonts w:ascii="Times New Roman" w:eastAsia="Times New Roman" w:hAnsi="Times New Roman" w:cs="Times New Roman"/>
          <w:sz w:val="28"/>
          <w:szCs w:val="28"/>
        </w:rPr>
        <w:t xml:space="preserve"> №2 си минор. </w:t>
      </w:r>
      <w:r w:rsidRPr="00A519CE">
        <w:rPr>
          <w:rFonts w:ascii="Times New Roman" w:eastAsia="Times New Roman" w:hAnsi="Times New Roman" w:cs="Times New Roman"/>
          <w:sz w:val="28"/>
          <w:szCs w:val="28"/>
        </w:rPr>
        <w:t>Эпико-героические и лирические образы. Особенности формообразования и строения цикла.</w:t>
      </w:r>
    </w:p>
    <w:p w:rsidR="00A519CE" w:rsidRPr="00A519CE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70">
        <w:rPr>
          <w:rFonts w:ascii="Times New Roman" w:eastAsia="Times New Roman" w:hAnsi="Times New Roman" w:cs="Times New Roman"/>
          <w:sz w:val="28"/>
          <w:szCs w:val="28"/>
        </w:rPr>
        <w:t xml:space="preserve">«Князь Игорь» </w:t>
      </w:r>
      <w:r w:rsidR="00324552" w:rsidRPr="00A519C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B1F70">
        <w:rPr>
          <w:rFonts w:ascii="Times New Roman" w:eastAsia="Times New Roman" w:hAnsi="Times New Roman" w:cs="Times New Roman"/>
          <w:sz w:val="28"/>
          <w:szCs w:val="28"/>
        </w:rPr>
        <w:t>образец эпической, историко-патриотической оперы. История создания. Композиционные и стилистические особенности. Значение хоровых и балетных сцен. Портретная характеристика персонажей. Отражение фольклорных жанров. Средства показа Востока.</w:t>
      </w:r>
    </w:p>
    <w:p w:rsidR="00A519CE" w:rsidRPr="00A519CE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9CE">
        <w:rPr>
          <w:rFonts w:ascii="Times New Roman" w:eastAsia="Times New Roman" w:hAnsi="Times New Roman" w:cs="Times New Roman"/>
          <w:sz w:val="28"/>
          <w:szCs w:val="28"/>
        </w:rPr>
        <w:t>Камерное вокальное творчество Бородина. Специфика поэтических текстов. Связь с другими областями творчества. Преломление эпических и песенных жанров. Своеобразие лирики.</w:t>
      </w:r>
    </w:p>
    <w:p w:rsidR="00EB1F70" w:rsidRPr="00EB1F70" w:rsidRDefault="00EB1F70" w:rsidP="00EB1F70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70">
        <w:rPr>
          <w:rFonts w:ascii="Times New Roman" w:eastAsia="Times New Roman" w:hAnsi="Times New Roman" w:cs="Times New Roman"/>
          <w:sz w:val="28"/>
          <w:szCs w:val="28"/>
        </w:rPr>
        <w:t>Квартет</w:t>
      </w:r>
      <w:r w:rsidR="00A519CE" w:rsidRPr="00A519CE">
        <w:rPr>
          <w:rFonts w:ascii="Times New Roman" w:eastAsia="Times New Roman" w:hAnsi="Times New Roman" w:cs="Times New Roman"/>
          <w:sz w:val="28"/>
          <w:szCs w:val="28"/>
        </w:rPr>
        <w:t xml:space="preserve"> №2 Ре мажор</w:t>
      </w:r>
      <w:r w:rsidRPr="00EB1F70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одного из первых классических образцов </w:t>
      </w:r>
      <w:r w:rsidR="00A519CE" w:rsidRPr="00A519CE">
        <w:rPr>
          <w:rFonts w:ascii="Times New Roman" w:eastAsia="Times New Roman" w:hAnsi="Times New Roman" w:cs="Times New Roman"/>
          <w:sz w:val="28"/>
          <w:szCs w:val="28"/>
        </w:rPr>
        <w:t>данного жанра в русской музыке.</w:t>
      </w:r>
    </w:p>
    <w:p w:rsidR="00864025" w:rsidRDefault="00864025" w:rsidP="005A30EC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519C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риложение № 4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для выполнения задания третьего тура</w:t>
      </w:r>
    </w:p>
    <w:p w:rsidR="00864025" w:rsidRDefault="00864025" w:rsidP="005A30E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аналити</w:t>
      </w:r>
      <w:r w:rsidR="00324552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задания будет предложен</w:t>
      </w:r>
      <w:r w:rsidR="00324552" w:rsidRPr="0032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4552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фрагмент (начальное построение)</w:t>
      </w:r>
      <w:r w:rsidR="00A5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</w:t>
      </w:r>
      <w:r w:rsidR="0032455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</w:t>
      </w:r>
      <w:r w:rsidR="00A519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каменно-инструментальных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сочинений </w:t>
      </w:r>
      <w:r w:rsidR="00324552">
        <w:rPr>
          <w:rFonts w:ascii="Times New Roman" w:eastAsia="Times New Roman" w:hAnsi="Times New Roman" w:cs="Times New Roman"/>
          <w:sz w:val="28"/>
          <w:szCs w:val="28"/>
          <w:lang w:eastAsia="ar-SA"/>
        </w:rPr>
        <w:t>А. П. </w:t>
      </w:r>
      <w:r w:rsidR="00A519CE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Бородина</w:t>
      </w:r>
      <w:r w:rsidR="0032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Круг вопросов данного тура ориентирован на следующие положения: </w:t>
      </w:r>
    </w:p>
    <w:p w:rsidR="00864025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 и образный строй; </w:t>
      </w:r>
    </w:p>
    <w:p w:rsidR="00864025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жанр;</w:t>
      </w:r>
    </w:p>
    <w:p w:rsidR="00864025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мелодии – ее интонаций, ритмического рисунка, диапазона, регистра, динамики;</w:t>
      </w:r>
    </w:p>
    <w:p w:rsidR="00864025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тип (специфика) фактуры;</w:t>
      </w:r>
    </w:p>
    <w:p w:rsidR="00864025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ладогармонические особенности;</w:t>
      </w:r>
    </w:p>
    <w:p w:rsidR="00864025" w:rsidRDefault="00864025" w:rsidP="005A30E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форма.</w:t>
      </w:r>
    </w:p>
    <w:p w:rsidR="00864025" w:rsidRDefault="00864025" w:rsidP="005A3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025" w:rsidRDefault="00864025" w:rsidP="005A30E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№ 5</w:t>
      </w:r>
    </w:p>
    <w:p w:rsidR="00864025" w:rsidRDefault="00324552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рекомендуемой литературы для подготовки</w:t>
      </w:r>
    </w:p>
    <w:p w:rsidR="00864025" w:rsidRDefault="00864025" w:rsidP="005A30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4025" w:rsidRDefault="00864025" w:rsidP="005A30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10B" w:rsidRPr="0092510B" w:rsidRDefault="0092510B" w:rsidP="0092510B">
      <w:pPr>
        <w:pStyle w:val="a7"/>
        <w:tabs>
          <w:tab w:val="num" w:pos="284"/>
        </w:tabs>
        <w:spacing w:after="0" w:line="27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10B" w:rsidRPr="0092510B" w:rsidRDefault="0092510B" w:rsidP="0092510B">
      <w:pPr>
        <w:numPr>
          <w:ilvl w:val="1"/>
          <w:numId w:val="13"/>
        </w:numPr>
        <w:tabs>
          <w:tab w:val="clear" w:pos="144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10B">
        <w:rPr>
          <w:rFonts w:ascii="Times New Roman" w:hAnsi="Times New Roman" w:cs="Times New Roman"/>
          <w:sz w:val="28"/>
          <w:szCs w:val="28"/>
        </w:rPr>
        <w:t xml:space="preserve">Вся оперная музыка в 2 руки (Россия </w:t>
      </w:r>
      <w:r w:rsidRPr="0092510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510B">
        <w:rPr>
          <w:rFonts w:ascii="Times New Roman" w:hAnsi="Times New Roman" w:cs="Times New Roman"/>
          <w:sz w:val="28"/>
          <w:szCs w:val="28"/>
        </w:rPr>
        <w:t xml:space="preserve"> в.: М.Глинка, А. Даргомыжский, А. Бородин, М. Мусоргский). Справочник-хрестоматия. СПб</w:t>
      </w:r>
      <w:proofErr w:type="gramStart"/>
      <w:r w:rsidRPr="0092510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2510B">
        <w:rPr>
          <w:rFonts w:ascii="Times New Roman" w:hAnsi="Times New Roman" w:cs="Times New Roman"/>
          <w:sz w:val="28"/>
          <w:szCs w:val="28"/>
        </w:rPr>
        <w:t>Композитор, 2009.</w:t>
      </w:r>
    </w:p>
    <w:p w:rsidR="0092510B" w:rsidRPr="0092510B" w:rsidRDefault="0092510B" w:rsidP="0092510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10B">
        <w:rPr>
          <w:rFonts w:ascii="Times New Roman" w:hAnsi="Times New Roman" w:cs="Times New Roman"/>
          <w:i/>
          <w:sz w:val="28"/>
          <w:szCs w:val="28"/>
        </w:rPr>
        <w:t>Головинский</w:t>
      </w:r>
      <w:proofErr w:type="spellEnd"/>
      <w:r w:rsidRPr="0092510B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92510B">
        <w:rPr>
          <w:rFonts w:ascii="Times New Roman" w:hAnsi="Times New Roman" w:cs="Times New Roman"/>
          <w:sz w:val="28"/>
          <w:szCs w:val="28"/>
        </w:rPr>
        <w:t xml:space="preserve"> Камерные ансамбли Бородина. М., Музыка, 1972.</w:t>
      </w:r>
    </w:p>
    <w:p w:rsidR="0036658F" w:rsidRPr="0036658F" w:rsidRDefault="0092510B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Слово о музыке: Русские композиторы </w:t>
      </w:r>
      <w:r w:rsidRPr="0092510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 Хрестоматия: Книга для учащихся старших классов</w:t>
      </w:r>
      <w:proofErr w:type="gramStart"/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С</w:t>
      </w:r>
      <w:proofErr w:type="gramEnd"/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ост. В. Григорович, З. Андреева, 2-е издание.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 Просвещение, 1990. </w:t>
      </w:r>
    </w:p>
    <w:p w:rsidR="0092510B" w:rsidRPr="0036658F" w:rsidRDefault="0036658F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658F">
        <w:rPr>
          <w:rFonts w:ascii="Times New Roman" w:hAnsi="Times New Roman" w:cs="Times New Roman"/>
          <w:i/>
          <w:sz w:val="28"/>
          <w:szCs w:val="28"/>
        </w:rPr>
        <w:t>Козлова Н.</w:t>
      </w:r>
      <w:r w:rsidRPr="0036658F">
        <w:rPr>
          <w:rFonts w:ascii="Times New Roman" w:hAnsi="Times New Roman" w:cs="Times New Roman"/>
          <w:sz w:val="28"/>
          <w:szCs w:val="28"/>
        </w:rPr>
        <w:t xml:space="preserve"> Русская музыкальная литература. Третий год обучения. Учебник для детских музыкальных школ. </w:t>
      </w: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Музыка, 2003</w:t>
      </w:r>
      <w:r w:rsidRPr="0036658F">
        <w:rPr>
          <w:rFonts w:ascii="Times New Roman" w:hAnsi="Times New Roman" w:cs="Times New Roman"/>
          <w:sz w:val="28"/>
          <w:szCs w:val="28"/>
        </w:rPr>
        <w:t>.</w:t>
      </w:r>
    </w:p>
    <w:p w:rsidR="0092510B" w:rsidRPr="0092510B" w:rsidRDefault="0092510B" w:rsidP="0092510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10B">
        <w:rPr>
          <w:rFonts w:ascii="Times New Roman" w:hAnsi="Times New Roman" w:cs="Times New Roman"/>
          <w:i/>
          <w:sz w:val="28"/>
          <w:szCs w:val="28"/>
        </w:rPr>
        <w:t>Сохор</w:t>
      </w:r>
      <w:proofErr w:type="spellEnd"/>
      <w:r w:rsidRPr="0092510B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92510B">
        <w:rPr>
          <w:rFonts w:ascii="Times New Roman" w:hAnsi="Times New Roman" w:cs="Times New Roman"/>
          <w:sz w:val="28"/>
          <w:szCs w:val="28"/>
        </w:rPr>
        <w:t xml:space="preserve"> Александр Порфирьевич Бородин. Жизнь, деятельность, музыкальное творчество. М.-Л., Музыка, 1965.</w:t>
      </w:r>
    </w:p>
    <w:p w:rsidR="0092510B" w:rsidRPr="0092510B" w:rsidRDefault="0092510B" w:rsidP="0092510B">
      <w:pPr>
        <w:numPr>
          <w:ilvl w:val="0"/>
          <w:numId w:val="1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251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Хопрова</w:t>
      </w:r>
      <w:proofErr w:type="spellEnd"/>
      <w:r w:rsidRPr="009251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Т.,  Крюков А., Василенко С.</w:t>
      </w: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Очерки по истории русской музыки </w:t>
      </w:r>
      <w:r w:rsidRPr="0092510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 Для учащихся старши</w:t>
      </w:r>
      <w:r w:rsidR="0036658F">
        <w:rPr>
          <w:rFonts w:ascii="Times New Roman" w:eastAsia="Times New Roman" w:hAnsi="Times New Roman" w:cs="Times New Roman"/>
          <w:sz w:val="28"/>
          <w:szCs w:val="28"/>
          <w:lang w:eastAsia="ar-SA"/>
        </w:rPr>
        <w:t>х классов. 2-е издание. – М.-Л.,</w:t>
      </w: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Просвещение, 1965.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510B" w:rsidRPr="0092510B" w:rsidRDefault="0092510B" w:rsidP="0092510B">
      <w:pPr>
        <w:numPr>
          <w:ilvl w:val="0"/>
          <w:numId w:val="13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251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Шорникова</w:t>
      </w:r>
      <w:proofErr w:type="spellEnd"/>
      <w:r w:rsidRPr="0092510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М.</w:t>
      </w:r>
      <w:r w:rsidRPr="00925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Музыкальная литература. Русская музыкальная классика. Третий год обучения. Учебное пособие.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а-Дону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Феникс, 2007.</w:t>
      </w:r>
    </w:p>
    <w:p w:rsidR="00864025" w:rsidRDefault="00864025" w:rsidP="005A30E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64025" w:rsidRDefault="00864025" w:rsidP="005A30EC">
      <w:pPr>
        <w:spacing w:after="0"/>
        <w:rPr>
          <w:sz w:val="28"/>
          <w:szCs w:val="28"/>
        </w:rPr>
      </w:pPr>
    </w:p>
    <w:p w:rsidR="00864025" w:rsidRDefault="00864025" w:rsidP="005A30EC">
      <w:pPr>
        <w:spacing w:after="0"/>
        <w:jc w:val="both"/>
        <w:rPr>
          <w:rFonts w:ascii="Times New Roman" w:hAnsi="Times New Roman" w:cs="Times New Roman"/>
          <w:i/>
        </w:rPr>
      </w:pPr>
    </w:p>
    <w:p w:rsidR="00864025" w:rsidRPr="00864025" w:rsidRDefault="00864025" w:rsidP="005A30EC">
      <w:pPr>
        <w:shd w:val="clear" w:color="auto" w:fill="FFFFFF"/>
        <w:spacing w:after="0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</w:p>
    <w:sectPr w:rsidR="00864025" w:rsidRPr="00864025" w:rsidSect="006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6A192E"/>
    <w:multiLevelType w:val="multilevel"/>
    <w:tmpl w:val="5BD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442CAB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9A3F78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D50E4"/>
    <w:multiLevelType w:val="hybridMultilevel"/>
    <w:tmpl w:val="1862D1AC"/>
    <w:lvl w:ilvl="0" w:tplc="49C81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95DD2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3D05C6"/>
    <w:multiLevelType w:val="multilevel"/>
    <w:tmpl w:val="52C2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C34478"/>
    <w:multiLevelType w:val="hybridMultilevel"/>
    <w:tmpl w:val="147A0D48"/>
    <w:lvl w:ilvl="0" w:tplc="83F4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0689A"/>
    <w:multiLevelType w:val="hybridMultilevel"/>
    <w:tmpl w:val="B06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E4B9E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AD4BB2"/>
    <w:multiLevelType w:val="hybridMultilevel"/>
    <w:tmpl w:val="0B143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22650"/>
    <w:multiLevelType w:val="multilevel"/>
    <w:tmpl w:val="2E7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9C16E5"/>
    <w:multiLevelType w:val="hybridMultilevel"/>
    <w:tmpl w:val="999202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1C2AC1"/>
    <w:multiLevelType w:val="multilevel"/>
    <w:tmpl w:val="F4B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CF020A"/>
    <w:multiLevelType w:val="hybridMultilevel"/>
    <w:tmpl w:val="EA24F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151B0"/>
    <w:multiLevelType w:val="multilevel"/>
    <w:tmpl w:val="950A2C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8">
    <w:nsid w:val="6B166A68"/>
    <w:multiLevelType w:val="hybridMultilevel"/>
    <w:tmpl w:val="D876E040"/>
    <w:lvl w:ilvl="0" w:tplc="BFAEFB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F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9328DC"/>
    <w:multiLevelType w:val="multilevel"/>
    <w:tmpl w:val="7E9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A163EC"/>
    <w:multiLevelType w:val="multilevel"/>
    <w:tmpl w:val="F4B43DF4"/>
    <w:lvl w:ilvl="0">
      <w:numFmt w:val="decimal"/>
      <w:lvlText w:val=""/>
      <w:lvlJc w:val="left"/>
    </w:lvl>
    <w:lvl w:ilvl="1">
      <w:numFmt w:val="decimal"/>
      <w:lvlText w:val="%2."/>
      <w:lvlJc w:val="left"/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F6D431F"/>
    <w:multiLevelType w:val="hybridMultilevel"/>
    <w:tmpl w:val="74CE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13"/>
  </w:num>
  <w:num w:numId="7">
    <w:abstractNumId w:val="19"/>
  </w:num>
  <w:num w:numId="8">
    <w:abstractNumId w:val="0"/>
  </w:num>
  <w:num w:numId="9">
    <w:abstractNumId w:val="2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4"/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  <w:num w:numId="21">
    <w:abstractNumId w:val="11"/>
  </w:num>
  <w:num w:numId="22">
    <w:abstractNumId w:val="20"/>
  </w:num>
  <w:num w:numId="23">
    <w:abstractNumId w:val="5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72F"/>
    <w:rsid w:val="00084B51"/>
    <w:rsid w:val="000F172F"/>
    <w:rsid w:val="00152FCA"/>
    <w:rsid w:val="001B07EF"/>
    <w:rsid w:val="00324552"/>
    <w:rsid w:val="0036658F"/>
    <w:rsid w:val="00410817"/>
    <w:rsid w:val="004C6D5E"/>
    <w:rsid w:val="00525C4E"/>
    <w:rsid w:val="005A30EC"/>
    <w:rsid w:val="005C2FF0"/>
    <w:rsid w:val="006C425F"/>
    <w:rsid w:val="006F1E44"/>
    <w:rsid w:val="00766D63"/>
    <w:rsid w:val="007D1E96"/>
    <w:rsid w:val="00864025"/>
    <w:rsid w:val="008C0594"/>
    <w:rsid w:val="0092510B"/>
    <w:rsid w:val="00A519CE"/>
    <w:rsid w:val="00AA1D0B"/>
    <w:rsid w:val="00B657C2"/>
    <w:rsid w:val="00BB736F"/>
    <w:rsid w:val="00BE1D73"/>
    <w:rsid w:val="00C60DFF"/>
    <w:rsid w:val="00CD5F91"/>
    <w:rsid w:val="00D56825"/>
    <w:rsid w:val="00D678A6"/>
    <w:rsid w:val="00D71A2A"/>
    <w:rsid w:val="00DA2E79"/>
    <w:rsid w:val="00E865AB"/>
    <w:rsid w:val="00EB1F70"/>
    <w:rsid w:val="00EF65BA"/>
    <w:rsid w:val="00F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4"/>
  </w:style>
  <w:style w:type="paragraph" w:styleId="2">
    <w:name w:val="heading 2"/>
    <w:basedOn w:val="a"/>
    <w:link w:val="20"/>
    <w:uiPriority w:val="9"/>
    <w:qFormat/>
    <w:rsid w:val="000F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F17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72F"/>
  </w:style>
  <w:style w:type="character" w:customStyle="1" w:styleId="mw-headline">
    <w:name w:val="mw-headline"/>
    <w:basedOn w:val="a0"/>
    <w:rsid w:val="000F172F"/>
  </w:style>
  <w:style w:type="character" w:customStyle="1" w:styleId="mw-editsection">
    <w:name w:val="mw-editsection"/>
    <w:basedOn w:val="a0"/>
    <w:rsid w:val="000F172F"/>
  </w:style>
  <w:style w:type="character" w:customStyle="1" w:styleId="mw-editsection-bracket">
    <w:name w:val="mw-editsection-bracket"/>
    <w:basedOn w:val="a0"/>
    <w:rsid w:val="000F172F"/>
  </w:style>
  <w:style w:type="character" w:customStyle="1" w:styleId="mw-editsection-divider">
    <w:name w:val="mw-editsection-divider"/>
    <w:basedOn w:val="a0"/>
    <w:rsid w:val="000F172F"/>
  </w:style>
  <w:style w:type="paragraph" w:styleId="a4">
    <w:name w:val="Normal (Web)"/>
    <w:basedOn w:val="a"/>
    <w:uiPriority w:val="99"/>
    <w:semiHidden/>
    <w:unhideWhenUsed/>
    <w:rsid w:val="008640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864025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402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64025"/>
    <w:pPr>
      <w:ind w:left="720"/>
      <w:contextualSpacing/>
    </w:pPr>
  </w:style>
  <w:style w:type="paragraph" w:customStyle="1" w:styleId="WW-">
    <w:name w:val="WW-Базовый"/>
    <w:uiPriority w:val="99"/>
    <w:rsid w:val="008640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.an.centr@yandex.ru" TargetMode="External"/><Relationship Id="rId13" Type="http://schemas.openxmlformats.org/officeDocument/2006/relationships/hyperlink" Target="https://ru.wikipedia.org/w/index.php?title=%D0%92_%D0%A1%D1%80%D0%B5%D0%B4%D0%BD%D0%B5%D0%B9_%D0%90%D0%B7%D0%B8%D0%B8&amp;action=edit&amp;redlink=1" TargetMode="External"/><Relationship Id="rId18" Type="http://schemas.openxmlformats.org/officeDocument/2006/relationships/hyperlink" Target="https://ru.wikipedia.org/wiki/%D0%9D%D0%B5%D0%BA%D1%80%D0%B0%D1%81%D0%BE%D0%B2,_%D0%9D%D0%B8%D0%BA%D0%BE%D0%BB%D0%B0%D0%B9_%D0%90%D0%BB%D0%B5%D0%BA%D1%81%D0%B5%D0%B5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mailto:laminaeva@rambler.ru" TargetMode="External"/><Relationship Id="rId12" Type="http://schemas.openxmlformats.org/officeDocument/2006/relationships/hyperlink" Target="https://ru.wikipedia.org/w/index.php?title=%D0%A1%D0%B8%D0%BC%D1%84%D0%BE%D0%BD%D0%B8%D1%8F_%E2%84%962_(%D0%91%D0%BE%D1%80%D0%BE%D0%B4%D0%B8%D0%BD)&amp;action=edit&amp;redlink=1" TargetMode="External"/><Relationship Id="rId17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E%D0%BB%D1%81%D1%82%D0%BE%D0%B9,_%D0%90%D0%BB%D0%B5%D0%BA%D1%81%D0%B5%D0%B9_%D0%9A%D0%BE%D0%BD%D1%81%D1%82%D0%B0%D0%BD%D1%82%D0%B8%D0%BD%D0%BE%D0%B2%D0%B8%D1%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.an.centr@yandex.ru" TargetMode="External"/><Relationship Id="rId11" Type="http://schemas.openxmlformats.org/officeDocument/2006/relationships/hyperlink" Target="http://artmetod.tmb.muz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9%D0%BD%D0%B5" TargetMode="External"/><Relationship Id="rId10" Type="http://schemas.openxmlformats.org/officeDocument/2006/relationships/hyperlink" Target="http://www.artmetod68.naro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chmaninov.ru/" TargetMode="External"/><Relationship Id="rId14" Type="http://schemas.openxmlformats.org/officeDocument/2006/relationships/hyperlink" Target="https://ru.wikipedia.org/w/index.php?title=%D0%A1%D1%82%D1%80%D1%83%D0%BD%D0%BD%D1%8B%D0%B9_%D0%BA%D0%B2%D0%B0%D1%80%D1%82%D0%B5%D1%82_%E2%84%962_(%D0%91%D0%BE%D1%80%D0%BE%D0%B4%D0%B8%D0%BD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08BB-48EE-4467-A7E0-F604B51E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Romashkov</dc:creator>
  <cp:keywords/>
  <dc:description/>
  <cp:lastModifiedBy>Romashkov</cp:lastModifiedBy>
  <cp:revision>34</cp:revision>
  <dcterms:created xsi:type="dcterms:W3CDTF">2015-09-24T13:24:00Z</dcterms:created>
  <dcterms:modified xsi:type="dcterms:W3CDTF">2015-09-28T14:42:00Z</dcterms:modified>
</cp:coreProperties>
</file>